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a2d091427749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LMIV AS</w:t>
      </w:r>
    </w:p>
    <w:sectPr>
      <w:headerReference xmlns:r="http://schemas.openxmlformats.org/officeDocument/2006/relationships" w:type="default" r:id="R0f135be6fce44785"/>
      <w:footerReference xmlns:r="http://schemas.openxmlformats.org/officeDocument/2006/relationships" w:type="default" r:id="Rcb1fd9bac30d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LMIV AS   ·   Org.nr 999 271 065   ·   c/o Lisa Karlsen, Hundsundveien 19   ·   1367 SNARØYA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35be6fce44785" /><Relationship Type="http://schemas.openxmlformats.org/officeDocument/2006/relationships/footer" Target="/word/footer1.xml" Id="Rcb1fd9bac30d4c50" /></Relationships>
</file>