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45c3cf25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UGLA 1000 AS, org.nr 999 260 470,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b95baeeceb7d4c78"/>
      <w:footerReference xmlns:r="http://schemas.openxmlformats.org/officeDocument/2006/relationships" w:type="default" r:id="R176f134b9b1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aeeceb7d4c78" /><Relationship Type="http://schemas.openxmlformats.org/officeDocument/2006/relationships/footer" Target="/word/footer1.xml" Id="R176f134b9b10485f" /></Relationships>
</file>