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caba6b9ff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RMC HOLDING AS.</w:t>
      </w:r>
    </w:p>
    <w:sectPr>
      <w:headerReference xmlns:r="http://schemas.openxmlformats.org/officeDocument/2006/relationships" w:type="default" r:id="Ra8c6c34ce4884a0b"/>
      <w:footerReference xmlns:r="http://schemas.openxmlformats.org/officeDocument/2006/relationships" w:type="default" r:id="R1e3cac18b7f3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HOLDING AS   ·   Org.nr 998 903 750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6c34ce4884a0b" /><Relationship Type="http://schemas.openxmlformats.org/officeDocument/2006/relationships/footer" Target="/word/footer1.xml" Id="R1e3cac18b7f3421f" /></Relationships>
</file>