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63b51ab85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RMC AS, org.nr 998 903 726,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RMC AS</w:t>
      </w:r>
    </w:p>
    <w:sectPr>
      <w:headerReference xmlns:r="http://schemas.openxmlformats.org/officeDocument/2006/relationships" w:type="default" r:id="R9ac3f987daff4816"/>
      <w:footerReference xmlns:r="http://schemas.openxmlformats.org/officeDocument/2006/relationships" w:type="default" r:id="Rb7ae63ae73b4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AS   ·   Org.nr 998 903 726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3f987daff4816" /><Relationship Type="http://schemas.openxmlformats.org/officeDocument/2006/relationships/footer" Target="/word/footer1.xml" Id="Rb7ae63ae73b443a1" /></Relationships>
</file>