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050d5293f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FIRMA RICHARD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FIRMA RICHARD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2646ee6e9b4c2d"/>
      <w:footerReference xmlns:r="http://schemas.openxmlformats.org/officeDocument/2006/relationships" w:type="default" r:id="R40da1758cdc8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FIRMA RICHARD SANDNES AS   ·   Org.nr 998 129 192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FIRMA RICHARD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2646ee6e9b4c2d" /><Relationship Type="http://schemas.openxmlformats.org/officeDocument/2006/relationships/footer" Target="/word/footer1.xml" Id="R40da1758cdc84a45" /></Relationships>
</file>