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adeb3a77d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7fbdaedad498e"/>
      <w:footerReference xmlns:r="http://schemas.openxmlformats.org/officeDocument/2006/relationships" w:type="default" r:id="R352c7a99ec73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THORSEN REGNSKAP AS   ·   Org.nr 997 929 756   ·   c/o Anne Kvisla Thorsen, Skogmostubben 2   ·   2053 JESSHEIM   ·   anne@thorsenregnskap.no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7fbdaedad498e" /><Relationship Type="http://schemas.openxmlformats.org/officeDocument/2006/relationships/footer" Target="/word/footer1.xml" Id="R352c7a99ec734490" /></Relationships>
</file>