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25193911e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KAURI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KAURI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afbbfd95464efc"/>
      <w:footerReference xmlns:r="http://schemas.openxmlformats.org/officeDocument/2006/relationships" w:type="default" r:id="R004f1aede83d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KAURI EIENDOM AS   ·   Org.nr 997 717 007   ·   c/o Yngvar Tov Herbjørnssønn, Åsbrekka 21   ·   0790 OSLO   ·   yngvarth@gmail.com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KAURI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fbbfd95464efc" /><Relationship Type="http://schemas.openxmlformats.org/officeDocument/2006/relationships/footer" Target="/word/footer1.xml" Id="R004f1aede83d4fb4" /></Relationships>
</file>