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fb75e4cee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KONSEPTLY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KONSEPTLY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eabdf2b4b4446"/>
      <w:footerReference xmlns:r="http://schemas.openxmlformats.org/officeDocument/2006/relationships" w:type="default" r:id="R8d0bdb7effab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KONSEPTLY NORWAY AS   ·   Org.nr 997 382 196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KONSEPTLY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eabdf2b4b4446" /><Relationship Type="http://schemas.openxmlformats.org/officeDocument/2006/relationships/footer" Target="/word/footer1.xml" Id="R8d0bdb7effab4c4c" /></Relationships>
</file>