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f4d3558f0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PROACTIVE SECTECH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PROACTIVE SECTECH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95b3f82144d4c"/>
      <w:footerReference xmlns:r="http://schemas.openxmlformats.org/officeDocument/2006/relationships" w:type="default" r:id="Rb848154f8945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PROACTIVE SECTECH AS   ·   Org.nr 995 204 142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PROACTIVE SECTECH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95b3f82144d4c" /><Relationship Type="http://schemas.openxmlformats.org/officeDocument/2006/relationships/footer" Target="/word/footer1.xml" Id="Rb848154f89454341" /></Relationships>
</file>