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a03c3e2e2440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Lysekloster,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D.K. EIENDOM AS</w:t>
      </w:r>
    </w:p>
    <w:sectPr>
      <w:headerReference xmlns:r="http://schemas.openxmlformats.org/officeDocument/2006/relationships" w:type="default" r:id="R041608b291f348f7"/>
      <w:footerReference xmlns:r="http://schemas.openxmlformats.org/officeDocument/2006/relationships" w:type="default" r:id="Re8d1c6156f2c40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D.K. EIENDOM AS   ·   Org.nr 995 113 708   ·   Skjelåsen 49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D.K.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1608b291f348f7" /><Relationship Type="http://schemas.openxmlformats.org/officeDocument/2006/relationships/footer" Target="/word/footer1.xml" Id="Re8d1c6156f2c401f" /></Relationships>
</file>