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645fc13724d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D.K. EIENDOM AS</w:t>
      </w:r>
    </w:p>
    <w:sectPr>
      <w:headerReference xmlns:r="http://schemas.openxmlformats.org/officeDocument/2006/relationships" w:type="default" r:id="R3e0ce4f8944f490c"/>
      <w:footerReference xmlns:r="http://schemas.openxmlformats.org/officeDocument/2006/relationships" w:type="default" r:id="R0a17de6271ef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ce4f8944f490c" /><Relationship Type="http://schemas.openxmlformats.org/officeDocument/2006/relationships/footer" Target="/word/footer1.xml" Id="R0a17de6271ef49c2" /></Relationships>
</file>