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33bf67c41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ANAXO CAPITAL AS</w:t>
      </w:r>
    </w:p>
    <w:sectPr>
      <w:headerReference xmlns:r="http://schemas.openxmlformats.org/officeDocument/2006/relationships" w:type="default" r:id="R40d8f5ed94a24dcd"/>
      <w:footerReference xmlns:r="http://schemas.openxmlformats.org/officeDocument/2006/relationships" w:type="default" r:id="Rb82754fc117d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ANAXO CAPITAL AS   ·   Org.nr 994 962 469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8f5ed94a24dcd" /><Relationship Type="http://schemas.openxmlformats.org/officeDocument/2006/relationships/footer" Target="/word/footer1.xml" Id="Rb82754fc117d4fdd" /></Relationships>
</file>