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6b8e53da446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METACON HOLDING AS</w:t>
      </w:r>
    </w:p>
    <w:sectPr>
      <w:headerReference xmlns:r="http://schemas.openxmlformats.org/officeDocument/2006/relationships" w:type="default" r:id="R6f12b518eedd43f4"/>
      <w:footerReference xmlns:r="http://schemas.openxmlformats.org/officeDocument/2006/relationships" w:type="default" r:id="R584a40e32dca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2b518eedd43f4" /><Relationship Type="http://schemas.openxmlformats.org/officeDocument/2006/relationships/footer" Target="/word/footer1.xml" Id="R584a40e32dca4b26" /></Relationships>
</file>