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f9864cc2f4a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BENELOS AS</w:t>
      </w:r>
    </w:p>
    <w:sectPr>
      <w:headerReference xmlns:r="http://schemas.openxmlformats.org/officeDocument/2006/relationships" w:type="default" r:id="R18daa369096b4d64"/>
      <w:footerReference xmlns:r="http://schemas.openxmlformats.org/officeDocument/2006/relationships" w:type="default" r:id="R70937d2e4bcb4a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BENELOS AS   ·   Org.nr 994 858 432   ·   c/o Lars-Olav Skålnes, Storetveitvegen 152   ·   5231 PARADIS   ·   Tlf. 47 23 48 03   ·   los@revisor-partner.no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BENELOS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daa369096b4d64" /><Relationship Type="http://schemas.openxmlformats.org/officeDocument/2006/relationships/footer" Target="/word/footer1.xml" Id="R70937d2e4bcb4a47" /></Relationships>
</file>