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b70ddbc54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SEA-AGE INVEST NUF</w:t>
      </w:r>
    </w:p>
    <w:sectPr>
      <w:headerReference xmlns:r="http://schemas.openxmlformats.org/officeDocument/2006/relationships" w:type="default" r:id="R9e6d2d29081b40d9"/>
      <w:footerReference xmlns:r="http://schemas.openxmlformats.org/officeDocument/2006/relationships" w:type="default" r:id="R1281fa66b7e0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NUF   ·   Org.nr 994 455 435   ·   Bruksveien 25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d2d29081b40d9" /><Relationship Type="http://schemas.openxmlformats.org/officeDocument/2006/relationships/footer" Target="/word/footer1.xml" Id="R1281fa66b7e041d4" /></Relationships>
</file>