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28bd23b96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 EQUITY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 EQUITY AS</w:t>
      </w:r>
    </w:p>
    <w:sectPr>
      <w:headerReference xmlns:r="http://schemas.openxmlformats.org/officeDocument/2006/relationships" w:type="default" r:id="Rcc5d991287d1457e"/>
      <w:footerReference xmlns:r="http://schemas.openxmlformats.org/officeDocument/2006/relationships" w:type="default" r:id="R05dd2198a631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d991287d1457e" /><Relationship Type="http://schemas.openxmlformats.org/officeDocument/2006/relationships/footer" Target="/word/footer1.xml" Id="R05dd2198a6314778" /></Relationships>
</file>