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cbe42645c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KALVATN INVEST AS.</w:t>
      </w:r>
    </w:p>
    <w:sectPr>
      <w:headerReference xmlns:r="http://schemas.openxmlformats.org/officeDocument/2006/relationships" w:type="default" r:id="Rf120e00b27f9410e"/>
      <w:footerReference xmlns:r="http://schemas.openxmlformats.org/officeDocument/2006/relationships" w:type="default" r:id="Rb9ae4fd84e9d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0e00b27f9410e" /><Relationship Type="http://schemas.openxmlformats.org/officeDocument/2006/relationships/footer" Target="/word/footer1.xml" Id="Rb9ae4fd84e9d4ce3" /></Relationships>
</file>