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4f245c9f1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AKTUELT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AKTUELT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316d766c334c2f"/>
      <w:footerReference xmlns:r="http://schemas.openxmlformats.org/officeDocument/2006/relationships" w:type="default" r:id="R523d00be91bc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AKTUELT REGNSKAP AS   ·   Org.nr 993 215 279   ·   Kårvågveien 94   ·   6532 AVERØY   ·   anne-lise@aktueltregnskap.no   ·   www.aktueltregnskap.no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AKTUELT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16d766c334c2f" /><Relationship Type="http://schemas.openxmlformats.org/officeDocument/2006/relationships/footer" Target="/word/footer1.xml" Id="R523d00be91bc42b1" /></Relationships>
</file>