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6f57209b24f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GISNA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GISNA AS</w:t>
      </w:r>
    </w:p>
    <w:sectPr>
      <w:headerReference xmlns:r="http://schemas.openxmlformats.org/officeDocument/2006/relationships" w:type="default" r:id="R703d27f6d5c449c8"/>
      <w:footerReference xmlns:r="http://schemas.openxmlformats.org/officeDocument/2006/relationships" w:type="default" r:id="R4c1380eef804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GISNA AS   ·   Org.nr 992 694 777   ·   c/o Bachke &amp; Co A/S,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GISNA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d27f6d5c449c8" /><Relationship Type="http://schemas.openxmlformats.org/officeDocument/2006/relationships/footer" Target="/word/footer1.xml" Id="R4c1380eef804435d" /></Relationships>
</file>