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9a16ae739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GISNA AS</w:t>
      </w:r>
    </w:p>
    <w:sectPr>
      <w:headerReference xmlns:r="http://schemas.openxmlformats.org/officeDocument/2006/relationships" w:type="default" r:id="R3ac9aa7f60364e3b"/>
      <w:footerReference xmlns:r="http://schemas.openxmlformats.org/officeDocument/2006/relationships" w:type="default" r:id="R8d459faa864d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GISNA AS   ·   Org.nr 992 694 777   ·   c/o Bachke &amp; Co A/S,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9aa7f60364e3b" /><Relationship Type="http://schemas.openxmlformats.org/officeDocument/2006/relationships/footer" Target="/word/footer1.xml" Id="R8d459faa864d435d" /></Relationships>
</file>