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cab683bfd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a91e41a2f4bf8"/>
      <w:footerReference xmlns:r="http://schemas.openxmlformats.org/officeDocument/2006/relationships" w:type="default" r:id="Rb84fcbe36123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GISNA AS   ·   Org.nr 992 694 777   ·   c/o Bachke &amp; Co A/S,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a91e41a2f4bf8" /><Relationship Type="http://schemas.openxmlformats.org/officeDocument/2006/relationships/footer" Target="/word/footer1.xml" Id="Rb84fcbe3612347cd" /></Relationships>
</file>