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50c6e2c27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GRANDANE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GRANDANE AS</w:t>
      </w:r>
    </w:p>
    <w:sectPr>
      <w:headerReference xmlns:r="http://schemas.openxmlformats.org/officeDocument/2006/relationships" w:type="default" r:id="R13c478911aa54bcd"/>
      <w:footerReference xmlns:r="http://schemas.openxmlformats.org/officeDocument/2006/relationships" w:type="default" r:id="R27f3553e649d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478911aa54bcd" /><Relationship Type="http://schemas.openxmlformats.org/officeDocument/2006/relationships/footer" Target="/word/footer1.xml" Id="R27f3553e649d477d" /></Relationships>
</file>