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6b9685267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EVERCREATIVE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EVERCREATIVE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1aa8a8c9554afa"/>
      <w:footerReference xmlns:r="http://schemas.openxmlformats.org/officeDocument/2006/relationships" w:type="default" r:id="R43eb07503e1b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EVERCREATIVE AS   ·   Org.nr 992 011 971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EVERCREATIVE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aa8a8c9554afa" /><Relationship Type="http://schemas.openxmlformats.org/officeDocument/2006/relationships/footer" Target="/word/footer1.xml" Id="R43eb07503e1b424a" /></Relationships>
</file>