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f0819de51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SOLINTO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SOLINTO AS</w:t>
      </w:r>
    </w:p>
    <w:sectPr>
      <w:headerReference xmlns:r="http://schemas.openxmlformats.org/officeDocument/2006/relationships" w:type="default" r:id="R6dfef2f53bca4bba"/>
      <w:footerReference xmlns:r="http://schemas.openxmlformats.org/officeDocument/2006/relationships" w:type="default" r:id="R0e157789be7b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SOLINTO AS   ·   Org.nr 991 949 887   ·   Krillåsveien 13B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ef2f53bca4bba" /><Relationship Type="http://schemas.openxmlformats.org/officeDocument/2006/relationships/footer" Target="/word/footer1.xml" Id="R0e157789be7b4ac4" /></Relationships>
</file>