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d330f580f44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SIMON DAHL AS</w:t>
      </w:r>
    </w:p>
    <w:sectPr>
      <w:headerReference xmlns:r="http://schemas.openxmlformats.org/officeDocument/2006/relationships" w:type="default" r:id="R4f9fc0fa3e2d4d9a"/>
      <w:footerReference xmlns:r="http://schemas.openxmlformats.org/officeDocument/2006/relationships" w:type="default" r:id="R2ff4898dbdec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 DAHL AS   ·   Org.nr 991 780 084   ·   Bleikervangen 76   ·   1387 ASKER   ·   sfdahl@online.no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 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9fc0fa3e2d4d9a" /><Relationship Type="http://schemas.openxmlformats.org/officeDocument/2006/relationships/footer" Target="/word/footer1.xml" Id="R2ff4898dbdec440f" /></Relationships>
</file>