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e1c90e7e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INVEST NUF</w:t>
      </w:r>
    </w:p>
    <w:sectPr>
      <w:headerReference xmlns:r="http://schemas.openxmlformats.org/officeDocument/2006/relationships" w:type="default" r:id="R08cd15281c2944bd"/>
      <w:footerReference xmlns:r="http://schemas.openxmlformats.org/officeDocument/2006/relationships" w:type="default" r:id="R26e7433000a1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INVEST NUF   ·   Org.nr 991 489 002   ·   Huldreveien 2D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15281c2944bd" /><Relationship Type="http://schemas.openxmlformats.org/officeDocument/2006/relationships/footer" Target="/word/footer1.xml" Id="R26e7433000a1433f" /></Relationships>
</file>