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aae90d5804a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VIKINGSTAD INVEST AS</w:t>
      </w:r>
    </w:p>
    <w:sectPr>
      <w:headerReference xmlns:r="http://schemas.openxmlformats.org/officeDocument/2006/relationships" w:type="default" r:id="R5a2eb81bba624985"/>
      <w:footerReference xmlns:r="http://schemas.openxmlformats.org/officeDocument/2006/relationships" w:type="default" r:id="Rc610594cd738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AS   ·   Org.nr 990 630 550   ·   Djupastø 15A   ·   5538 HAUGESUND   ·   frank@sysco.no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eb81bba624985" /><Relationship Type="http://schemas.openxmlformats.org/officeDocument/2006/relationships/footer" Target="/word/footer1.xml" Id="Rc610594cd7384267" /></Relationships>
</file>