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fbf23cfbb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VIKINGSTAD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VIKINGSTAD INVEST AS</w:t>
      </w:r>
    </w:p>
    <w:sectPr>
      <w:headerReference xmlns:r="http://schemas.openxmlformats.org/officeDocument/2006/relationships" w:type="default" r:id="R5908921ba5c04adc"/>
      <w:footerReference xmlns:r="http://schemas.openxmlformats.org/officeDocument/2006/relationships" w:type="default" r:id="R2e15067beb4d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VIKINGSTAD INVEST AS   ·   Org.nr 990 630 550   ·   Djupastø 15A   ·   5538 HAUGESUND   ·   frank@sysco.no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8921ba5c04adc" /><Relationship Type="http://schemas.openxmlformats.org/officeDocument/2006/relationships/footer" Target="/word/footer1.xml" Id="R2e15067beb4d4f95" /></Relationships>
</file>