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6e8d8f45b344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AWL INVEST AS</w:t>
      </w:r>
    </w:p>
    <w:sectPr>
      <w:headerReference xmlns:r="http://schemas.openxmlformats.org/officeDocument/2006/relationships" w:type="default" r:id="R075c44c7e9644d85"/>
      <w:footerReference xmlns:r="http://schemas.openxmlformats.org/officeDocument/2006/relationships" w:type="default" r:id="R0e4983f9e934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AWL INVEST AS   ·   Org.nr 990 599 343   ·   c/o Anders Winther-Larsen, Grøndahls vei 12B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AWL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5c44c7e9644d85" /><Relationship Type="http://schemas.openxmlformats.org/officeDocument/2006/relationships/footer" Target="/word/footer1.xml" Id="R0e4983f9e9344f3e" /></Relationships>
</file>