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52d5bf4e0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13dcec7974cca"/>
      <w:footerReference xmlns:r="http://schemas.openxmlformats.org/officeDocument/2006/relationships" w:type="default" r:id="Rfddf5cc57db0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EIENDOM AS   ·   Org.nr 990 255 474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13dcec7974cca" /><Relationship Type="http://schemas.openxmlformats.org/officeDocument/2006/relationships/footer" Target="/word/footer1.xml" Id="Rfddf5cc57db042c4" /></Relationships>
</file>