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9419eb1f6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ARTEMIS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ARTEMIS INVESTMENT AS</w:t>
      </w:r>
    </w:p>
    <w:sectPr>
      <w:headerReference xmlns:r="http://schemas.openxmlformats.org/officeDocument/2006/relationships" w:type="default" r:id="R838bba799f9449b8"/>
      <w:footerReference xmlns:r="http://schemas.openxmlformats.org/officeDocument/2006/relationships" w:type="default" r:id="R6a7beb13ba1f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ARTEMIS INVESTMENT AS   ·   Org.nr 989 574 868   ·   Rytterfaret 22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ARTEMIS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bba799f9449b8" /><Relationship Type="http://schemas.openxmlformats.org/officeDocument/2006/relationships/footer" Target="/word/footer1.xml" Id="R6a7beb13ba1f4a89" /></Relationships>
</file>