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af60f4e6a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ARTEMIS INVESTMENT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Hosle,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ARTEMIS INVESTMENT AS</w:t>
      </w:r>
    </w:p>
    <w:sectPr>
      <w:headerReference xmlns:r="http://schemas.openxmlformats.org/officeDocument/2006/relationships" w:type="default" r:id="Rc932ba6b34ca4d14"/>
      <w:footerReference xmlns:r="http://schemas.openxmlformats.org/officeDocument/2006/relationships" w:type="default" r:id="R0079d0b6617e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ARTEMIS INVESTMENT AS   ·   Org.nr 989 574 868   ·   Rytterfaret 22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ARTEMIS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2ba6b34ca4d14" /><Relationship Type="http://schemas.openxmlformats.org/officeDocument/2006/relationships/footer" Target="/word/footer1.xml" Id="R0079d0b6617e4137" /></Relationships>
</file>