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6ce08afff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LAILA TEKSTIL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LAILA TEKSTIL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b87fb11d04406"/>
      <w:footerReference xmlns:r="http://schemas.openxmlformats.org/officeDocument/2006/relationships" w:type="default" r:id="R35e605740ba0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LAILA TEKSTIL &amp; INTERIØR AS   ·   Org.nr 989 483 897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LAILA TEKSTIL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b87fb11d04406" /><Relationship Type="http://schemas.openxmlformats.org/officeDocument/2006/relationships/footer" Target="/word/footer1.xml" Id="R35e605740ba0486b" /></Relationships>
</file>