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e70c3bfac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ROLF BIRKELAND AS.</w:t>
      </w:r>
    </w:p>
    <w:sectPr>
      <w:headerReference xmlns:r="http://schemas.openxmlformats.org/officeDocument/2006/relationships" w:type="default" r:id="R77490b740beb4f98"/>
      <w:footerReference xmlns:r="http://schemas.openxmlformats.org/officeDocument/2006/relationships" w:type="default" r:id="R6055798fdad0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90b740beb4f98" /><Relationship Type="http://schemas.openxmlformats.org/officeDocument/2006/relationships/footer" Target="/word/footer1.xml" Id="R6055798fdad04143" /></Relationships>
</file>