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746df3ad647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NIRU AS</w:t>
      </w:r>
    </w:p>
    <w:sectPr>
      <w:headerReference xmlns:r="http://schemas.openxmlformats.org/officeDocument/2006/relationships" w:type="default" r:id="Rc2fd186ba8424b9d"/>
      <w:footerReference xmlns:r="http://schemas.openxmlformats.org/officeDocument/2006/relationships" w:type="default" r:id="Red349b166369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NIRU AS   ·   Org.nr 989 325 256   ·   c/o Rune Mathisen, Brendsrudtoppen 156   ·   1385 ASKER   ·   Tlf. 22 81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d186ba8424b9d" /><Relationship Type="http://schemas.openxmlformats.org/officeDocument/2006/relationships/footer" Target="/word/footer1.xml" Id="Red349b1663694116" /></Relationships>
</file>