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1849d417a64f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NIRU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NIRU AS</w:t>
      </w:r>
    </w:p>
    <w:sectPr>
      <w:headerReference xmlns:r="http://schemas.openxmlformats.org/officeDocument/2006/relationships" w:type="default" r:id="Rc8ee63a2e7064df4"/>
      <w:footerReference xmlns:r="http://schemas.openxmlformats.org/officeDocument/2006/relationships" w:type="default" r:id="R1709f3609ee640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NIRU AS   ·   Org.nr 989 325 256   ·   c/o Rune Mathisen, Brendsrudtoppen 156   ·   1385 ASKER   ·   Tlf. 22 81 45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NIRU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ee63a2e7064df4" /><Relationship Type="http://schemas.openxmlformats.org/officeDocument/2006/relationships/footer" Target="/word/footer1.xml" Id="R1709f3609ee6404b" /></Relationships>
</file>