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ed64b1fb5446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NIRU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NIRU AS</w:t>
      </w:r>
    </w:p>
    <w:sectPr>
      <w:headerReference xmlns:r="http://schemas.openxmlformats.org/officeDocument/2006/relationships" w:type="default" r:id="R6b0bdd30818846f7"/>
      <w:footerReference xmlns:r="http://schemas.openxmlformats.org/officeDocument/2006/relationships" w:type="default" r:id="R65bd085d192b44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NIRU AS   ·   Org.nr 989 325 256   ·   c/o Rune Mathisen, Brendsrudtoppen 156   ·   1385 ASKER   ·   Tlf. 22 81 45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NIRU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bdd30818846f7" /><Relationship Type="http://schemas.openxmlformats.org/officeDocument/2006/relationships/footer" Target="/word/footer1.xml" Id="R65bd085d192b4468" /></Relationships>
</file>