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245da67db41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SEMPRA AS.</w:t>
      </w:r>
    </w:p>
    <w:sectPr>
      <w:headerReference xmlns:r="http://schemas.openxmlformats.org/officeDocument/2006/relationships" w:type="default" r:id="R4817fb5bade1462e"/>
      <w:footerReference xmlns:r="http://schemas.openxmlformats.org/officeDocument/2006/relationships" w:type="default" r:id="R39d59e329c6f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7fb5bade1462e" /><Relationship Type="http://schemas.openxmlformats.org/officeDocument/2006/relationships/footer" Target="/word/footer1.xml" Id="R39d59e329c6f4b48" /></Relationships>
</file>