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4adc21c0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DRAGESUND INVEST AS.</w:t>
      </w:r>
    </w:p>
    <w:sectPr>
      <w:headerReference xmlns:r="http://schemas.openxmlformats.org/officeDocument/2006/relationships" w:type="default" r:id="R39c5c3a6e5354e9d"/>
      <w:footerReference xmlns:r="http://schemas.openxmlformats.org/officeDocument/2006/relationships" w:type="default" r:id="Ra44364acdfbd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5c3a6e5354e9d" /><Relationship Type="http://schemas.openxmlformats.org/officeDocument/2006/relationships/footer" Target="/word/footer1.xml" Id="Ra44364acdfbd4998" /></Relationships>
</file>