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0403ca0b947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NONO AS.</w:t>
      </w:r>
    </w:p>
    <w:sectPr>
      <w:headerReference xmlns:r="http://schemas.openxmlformats.org/officeDocument/2006/relationships" w:type="default" r:id="Ra2cbae871cdc4072"/>
      <w:footerReference xmlns:r="http://schemas.openxmlformats.org/officeDocument/2006/relationships" w:type="default" r:id="Rd87d0958425c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bae871cdc4072" /><Relationship Type="http://schemas.openxmlformats.org/officeDocument/2006/relationships/footer" Target="/word/footer1.xml" Id="Rd87d0958425c47fe" /></Relationships>
</file>