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04f5ac18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 CAPITAL AS</w:t>
      </w:r>
    </w:p>
    <w:sectPr>
      <w:headerReference xmlns:r="http://schemas.openxmlformats.org/officeDocument/2006/relationships" w:type="default" r:id="Rc0bba9f05b8242b5"/>
      <w:footerReference xmlns:r="http://schemas.openxmlformats.org/officeDocument/2006/relationships" w:type="default" r:id="R70837746dfec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 CAPITAL AS   ·   Org.nr 989 272 004   ·   Langoddveien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ba9f05b8242b5" /><Relationship Type="http://schemas.openxmlformats.org/officeDocument/2006/relationships/footer" Target="/word/footer1.xml" Id="R70837746dfec4650" /></Relationships>
</file>