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1b6de12f2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BEHAMA INVEST AS</w:t>
      </w:r>
    </w:p>
    <w:sectPr>
      <w:headerReference xmlns:r="http://schemas.openxmlformats.org/officeDocument/2006/relationships" w:type="default" r:id="Rebd4c409904a4345"/>
      <w:footerReference xmlns:r="http://schemas.openxmlformats.org/officeDocument/2006/relationships" w:type="default" r:id="R626f24caf103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BEHAMA INVEST AS   ·   Org.nr 989 235 265   ·   c/o Reidar Matre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4c409904a4345" /><Relationship Type="http://schemas.openxmlformats.org/officeDocument/2006/relationships/footer" Target="/word/footer1.xml" Id="R626f24caf10346b6" /></Relationships>
</file>