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6ab7ee20b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BEHAMA INVEST AS, org.nr 989 235 265,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BEHAMA INVEST AS</w:t>
      </w:r>
    </w:p>
    <w:sectPr>
      <w:headerReference xmlns:r="http://schemas.openxmlformats.org/officeDocument/2006/relationships" w:type="default" r:id="Rd8a467943b364cd4"/>
      <w:footerReference xmlns:r="http://schemas.openxmlformats.org/officeDocument/2006/relationships" w:type="default" r:id="R799502718216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BEHAMA INVEST AS   ·   Org.nr 989 235 265   ·   c/o Reidar Matre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467943b364cd4" /><Relationship Type="http://schemas.openxmlformats.org/officeDocument/2006/relationships/footer" Target="/word/footer1.xml" Id="R7995027182164432" /></Relationships>
</file>