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35ef0826a48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RAVI INVESTERING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RAVI INVESTERING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ab43d01a6b242cc"/>
      <w:footerReference xmlns:r="http://schemas.openxmlformats.org/officeDocument/2006/relationships" w:type="default" r:id="R391b87dce190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43d01a6b242cc" /><Relationship Type="http://schemas.openxmlformats.org/officeDocument/2006/relationships/footer" Target="/word/footer1.xml" Id="R391b87dce1904ed9" /></Relationships>
</file>