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75ce21db147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RIKKE INVEST AS</w:t>
      </w:r>
    </w:p>
    <w:sectPr>
      <w:headerReference xmlns:r="http://schemas.openxmlformats.org/officeDocument/2006/relationships" w:type="default" r:id="R13039fbfc193453a"/>
      <w:footerReference xmlns:r="http://schemas.openxmlformats.org/officeDocument/2006/relationships" w:type="default" r:id="Rf79bc3ee1a67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INVEST AS   ·   Org.nr 989 159 259   ·   c/o Stig Rønne, Breidablikveien 52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39fbfc193453a" /><Relationship Type="http://schemas.openxmlformats.org/officeDocument/2006/relationships/footer" Target="/word/footer1.xml" Id="Rf79bc3ee1a674612" /></Relationships>
</file>