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ccef8f17342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INNOCENTI AS</w:t>
      </w:r>
    </w:p>
    <w:sectPr>
      <w:headerReference xmlns:r="http://schemas.openxmlformats.org/officeDocument/2006/relationships" w:type="default" r:id="Raf828d120f6c4337"/>
      <w:footerReference xmlns:r="http://schemas.openxmlformats.org/officeDocument/2006/relationships" w:type="default" r:id="R2e7e3cc3c425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INNOCENTI AS   ·   Org.nr 989 136 186   ·   C/o Sverre Lorentzen, Carl Lundgrens vei 11   ·   0283 OSLO   ·   sverre@oluf.no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INNOCENTI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828d120f6c4337" /><Relationship Type="http://schemas.openxmlformats.org/officeDocument/2006/relationships/footer" Target="/word/footer1.xml" Id="R2e7e3cc3c4254817" /></Relationships>
</file>