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40cbc1bfc44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PERTINAX AS</w:t>
      </w:r>
    </w:p>
    <w:sectPr>
      <w:headerReference xmlns:r="http://schemas.openxmlformats.org/officeDocument/2006/relationships" w:type="default" r:id="R578ebff5b297490c"/>
      <w:footerReference xmlns:r="http://schemas.openxmlformats.org/officeDocument/2006/relationships" w:type="default" r:id="R4c8bb01fc6e1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PERTINAX AS   ·   Org.nr 989 124 714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PERTINAX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ebff5b297490c" /><Relationship Type="http://schemas.openxmlformats.org/officeDocument/2006/relationships/footer" Target="/word/footer1.xml" Id="R4c8bb01fc6e145e3" /></Relationships>
</file>