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1019ae74e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a3ff086d849aa"/>
      <w:footerReference xmlns:r="http://schemas.openxmlformats.org/officeDocument/2006/relationships" w:type="default" r:id="R2b42a92d65e3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RE-INVEST AS   ·   Org.nr 989 024 299   ·   c/o Rune Ertzgaard, Bergerveien 28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a3ff086d849aa" /><Relationship Type="http://schemas.openxmlformats.org/officeDocument/2006/relationships/footer" Target="/word/footer1.xml" Id="R2b42a92d65e34774" /></Relationships>
</file>