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cad1d92a3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KISTEFOS SKOG AS</w:t>
      </w:r>
    </w:p>
    <w:sectPr>
      <w:headerReference xmlns:r="http://schemas.openxmlformats.org/officeDocument/2006/relationships" w:type="default" r:id="R252141f65ce04fb2"/>
      <w:footerReference xmlns:r="http://schemas.openxmlformats.org/officeDocument/2006/relationships" w:type="default" r:id="Rb235f05abcdd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SKOG AS   ·   Org.nr 988 987 549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141f65ce04fb2" /><Relationship Type="http://schemas.openxmlformats.org/officeDocument/2006/relationships/footer" Target="/word/footer1.xml" Id="Rb235f05abcdd47fe" /></Relationships>
</file>