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39cdc49f241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AKL EIENDOM AS.</w:t>
      </w:r>
    </w:p>
    <w:sectPr>
      <w:headerReference xmlns:r="http://schemas.openxmlformats.org/officeDocument/2006/relationships" w:type="default" r:id="R1511bf3f06c84097"/>
      <w:footerReference xmlns:r="http://schemas.openxmlformats.org/officeDocument/2006/relationships" w:type="default" r:id="R8505d8b9c748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1bf3f06c84097" /><Relationship Type="http://schemas.openxmlformats.org/officeDocument/2006/relationships/footer" Target="/word/footer1.xml" Id="R8505d8b9c7484974" /></Relationships>
</file>